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F9" w:rsidRPr="009F23D8" w:rsidRDefault="00DE6475" w:rsidP="009F2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D8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Федеральный закон «Об электроэнергетике» от 26 марта 2003 года №35.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 xml:space="preserve">Федеральный закон «Об энергосбережении и о повышении </w:t>
      </w:r>
      <w:proofErr w:type="gramStart"/>
      <w:r w:rsidRPr="009F23D8">
        <w:rPr>
          <w:color w:val="000000"/>
        </w:rPr>
        <w:t>энергетической эффективности</w:t>
      </w:r>
      <w:proofErr w:type="gramEnd"/>
      <w:r w:rsidRPr="009F23D8">
        <w:rPr>
          <w:color w:val="000000"/>
        </w:rPr>
        <w:t xml:space="preserve"> и о внесении изменений в отдельные законодательные акты Российской Федерации» от 23 ноября 2009 года №261.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Федеральный закон «Об обеспечении единства измерений» от 26 июня 2008 года №102.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Постановление Правительства РФ от 27 декабря 2004 года №861 «Об утверждении Правил недискриминационного доступа к услугам по передаче электрической энергии и оказания этих услуг…»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Постановление Правительства РФ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Постановление Правительства РФ от 29 декабря 2011 года «О ценообразовании в области регулируемых цен (тарифов) в электроэнергетике».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Постановление Правительства РФ от 23 мая 2006 года №307 «О порядке предоставления коммунальных услуг гражданам»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Постановление Правительства РФ от 21 января 2004 года №24 «Об утверждении стандартов раскрытия информации субъектами оптового и розничных рынков электрической энергии».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Постановление Правительства РФ от 27 декабря 2010 года №1172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 функционирования оптового рынка электрической энергии и мощности».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Постановление Правительства РФ от 06 мая 2011года №354 «О предоставлении коммунальных услуг собственникам и пользователям помещений в многоквартирных домах и жилых домах».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Приказ Министерства энергетики Российской Федерации от 07 апреля 2010 года №149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Приказ Министерства энергетики РФ «Об организации в Министерстве энергетики РФ работы по утверждению нормативов технологических потерь электроэнергии при ее передаче по электрическим сетям» от 30 декабря 2008 года №326.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Приказ Федеральной службы по тарифам «Об утверждении методических указаний по расчету регулируемых тарифов и цен на электрическую (тепловую) энергию на розничном (потребительском) рынке» от 06 августа 2004 года №20-э/2.</w:t>
      </w:r>
    </w:p>
    <w:p w:rsidR="00DE6475" w:rsidRPr="009F23D8" w:rsidRDefault="00DE6475" w:rsidP="009F23D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F23D8">
        <w:rPr>
          <w:color w:val="000000"/>
        </w:rPr>
        <w:t>Правила устройства электроустановок (гл.1.5 – шестое издание).</w:t>
      </w:r>
      <w:bookmarkStart w:id="0" w:name="_GoBack"/>
      <w:bookmarkEnd w:id="0"/>
    </w:p>
    <w:p w:rsidR="00DE6475" w:rsidRPr="009F23D8" w:rsidRDefault="00DE6475" w:rsidP="009F23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6475" w:rsidRPr="009F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75"/>
    <w:rsid w:val="008070F9"/>
    <w:rsid w:val="009F23D8"/>
    <w:rsid w:val="00D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9D38"/>
  <w15:chartTrackingRefBased/>
  <w15:docId w15:val="{8443F179-3AFC-4BEF-B204-EF56043D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2021-04-09T09:47:00Z</dcterms:created>
  <dcterms:modified xsi:type="dcterms:W3CDTF">2021-04-09T10:01:00Z</dcterms:modified>
</cp:coreProperties>
</file>